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A3A" w:rsidRPr="0011672A" w:rsidRDefault="0011672A" w:rsidP="0011672A">
      <w:pPr>
        <w:pStyle w:val="a3"/>
        <w:jc w:val="center"/>
        <w:rPr>
          <w:b/>
          <w:sz w:val="28"/>
          <w:szCs w:val="28"/>
        </w:rPr>
      </w:pPr>
      <w:r w:rsidRPr="0011672A">
        <w:rPr>
          <w:b/>
          <w:sz w:val="28"/>
          <w:szCs w:val="28"/>
        </w:rPr>
        <w:t>Действующим законодательством и</w:t>
      </w:r>
      <w:r w:rsidR="005C1A3A" w:rsidRPr="0011672A">
        <w:rPr>
          <w:b/>
          <w:sz w:val="28"/>
          <w:szCs w:val="28"/>
        </w:rPr>
        <w:t>зменен круг субъектов, которые могут быть привлечены к уголовной ответственности за преступления коррупционной направленности.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Федеральным законом от 24.02.2021 № 16-ФЗ внесены изменения в статью 285 Уголовного кодекса Российской Федерации (злоупотребление должностными полномочиями).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В соответствии с принятыми поправками за злоупотребление должностными полномочиями несут ответственность должностные лица, которые постоянно, временно или по специальному полномочию осуществляют функции представителя власти либо выполняют организационно-распорядительные, административно-хозяйственные функции: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государственных органах;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органах местного самоуправления;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государственных и муниципальных учреждениях;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государственных внебюджетных фондах;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государственных корпорациях, государственных, публично-правовых компаниях;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на государственных и муниципальных унитарных предприятиях;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хозяйственных обществах, в высшем органе управления которых Российская Федерация, субъект Российской Федерации или муниципальное образование имеет право прямо или косвенно (через подконтрольных им лиц) распоряжаться более чем пятьюдесятью процентами голосов либо в которых Российская Федерация, субъект Российской Федерации или муниципальное образование имеет право назначать (избирать) единоличный исполнительный орган и (или) более пятидесяти процентов состава коллегиального органа управления;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акционерных обществах, в отношении которых используется специальное право на участие Российской Федерации, субъектов Российской Федерации или муниципальных образований в управлении такими акционерными обществами («золотая акция»);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- в Вооруженных Силах Российской Федерации, других войсках и воинских формированиях Российской Федерации.</w:t>
      </w:r>
    </w:p>
    <w:p w:rsidR="002A076E" w:rsidRPr="0011672A" w:rsidRDefault="002A076E" w:rsidP="0011672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1672A">
        <w:rPr>
          <w:sz w:val="28"/>
          <w:szCs w:val="28"/>
        </w:rPr>
        <w:t>Федеральный закон от 24.02.2021 № 18-ФЗ опубликован на официальном интернет-портале правовой информации «pravo.gov.ru» 24.02.2021 и вступил в силу 25.02.2021.</w:t>
      </w:r>
    </w:p>
    <w:p w:rsidR="002A076E" w:rsidRDefault="002A076E" w:rsidP="0011672A">
      <w:pPr>
        <w:jc w:val="both"/>
      </w:pPr>
    </w:p>
    <w:p w:rsidR="0011672A" w:rsidRDefault="0011672A" w:rsidP="0011672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города Игарка</w:t>
      </w:r>
      <w:bookmarkStart w:id="0" w:name="_GoBack"/>
      <w:bookmarkEnd w:id="0"/>
    </w:p>
    <w:sectPr w:rsidR="0011672A" w:rsidSect="00E114F6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856"/>
    <w:rsid w:val="00031D06"/>
    <w:rsid w:val="00045B87"/>
    <w:rsid w:val="000D2A3D"/>
    <w:rsid w:val="000D32A8"/>
    <w:rsid w:val="000D7180"/>
    <w:rsid w:val="000E6F83"/>
    <w:rsid w:val="0010159A"/>
    <w:rsid w:val="001033E4"/>
    <w:rsid w:val="001050CD"/>
    <w:rsid w:val="0011672A"/>
    <w:rsid w:val="00150D0E"/>
    <w:rsid w:val="0018011E"/>
    <w:rsid w:val="0018234F"/>
    <w:rsid w:val="001B0BFD"/>
    <w:rsid w:val="001C7418"/>
    <w:rsid w:val="001D740F"/>
    <w:rsid w:val="00226161"/>
    <w:rsid w:val="00267131"/>
    <w:rsid w:val="002954AE"/>
    <w:rsid w:val="002A076E"/>
    <w:rsid w:val="002D75BC"/>
    <w:rsid w:val="0037027F"/>
    <w:rsid w:val="00410A86"/>
    <w:rsid w:val="00445A5B"/>
    <w:rsid w:val="0048524B"/>
    <w:rsid w:val="004931C9"/>
    <w:rsid w:val="004C1394"/>
    <w:rsid w:val="00551301"/>
    <w:rsid w:val="00562A3E"/>
    <w:rsid w:val="005C1A3A"/>
    <w:rsid w:val="006536A7"/>
    <w:rsid w:val="006B18C6"/>
    <w:rsid w:val="006C0538"/>
    <w:rsid w:val="00712F8A"/>
    <w:rsid w:val="00771152"/>
    <w:rsid w:val="007B5661"/>
    <w:rsid w:val="007C5D55"/>
    <w:rsid w:val="007C6371"/>
    <w:rsid w:val="007C6A54"/>
    <w:rsid w:val="007E2DA0"/>
    <w:rsid w:val="008419A7"/>
    <w:rsid w:val="008429B4"/>
    <w:rsid w:val="00876C4B"/>
    <w:rsid w:val="008A4284"/>
    <w:rsid w:val="008D2C7A"/>
    <w:rsid w:val="00992527"/>
    <w:rsid w:val="009A0026"/>
    <w:rsid w:val="009A224C"/>
    <w:rsid w:val="009D1BA6"/>
    <w:rsid w:val="009E19FC"/>
    <w:rsid w:val="009F375A"/>
    <w:rsid w:val="00A77CBA"/>
    <w:rsid w:val="00A96E98"/>
    <w:rsid w:val="00B17C21"/>
    <w:rsid w:val="00B27D76"/>
    <w:rsid w:val="00B76D47"/>
    <w:rsid w:val="00BD47A9"/>
    <w:rsid w:val="00BD77A4"/>
    <w:rsid w:val="00BF2955"/>
    <w:rsid w:val="00C06D06"/>
    <w:rsid w:val="00C61BBD"/>
    <w:rsid w:val="00DA1471"/>
    <w:rsid w:val="00E051E7"/>
    <w:rsid w:val="00E0550D"/>
    <w:rsid w:val="00E114F6"/>
    <w:rsid w:val="00E72428"/>
    <w:rsid w:val="00EB402E"/>
    <w:rsid w:val="00ED4E16"/>
    <w:rsid w:val="00F100ED"/>
    <w:rsid w:val="00F16856"/>
    <w:rsid w:val="00FB51D7"/>
    <w:rsid w:val="00FE313D"/>
    <w:rsid w:val="00FE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DEB0D"/>
  <w15:docId w15:val="{8629906B-5556-4087-8336-7BABEAB9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6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6856"/>
    <w:rPr>
      <w:b/>
      <w:bCs/>
    </w:rPr>
  </w:style>
  <w:style w:type="character" w:styleId="a5">
    <w:name w:val="Hyperlink"/>
    <w:basedOn w:val="a0"/>
    <w:uiPriority w:val="99"/>
    <w:semiHidden/>
    <w:unhideWhenUsed/>
    <w:rsid w:val="000E6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Кононов Николай Николаевич</cp:lastModifiedBy>
  <cp:revision>2</cp:revision>
  <dcterms:created xsi:type="dcterms:W3CDTF">2021-06-29T03:33:00Z</dcterms:created>
  <dcterms:modified xsi:type="dcterms:W3CDTF">2021-06-29T03:33:00Z</dcterms:modified>
</cp:coreProperties>
</file>